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3221" w14:textId="77777777" w:rsidR="0083545A" w:rsidRPr="0083545A" w:rsidRDefault="0083545A" w:rsidP="0083545A">
      <w:r w:rsidRPr="0083545A">
        <w:t>NPS.HERMES.16/04/2020.0001639</w:t>
      </w:r>
    </w:p>
    <w:p w14:paraId="7B1209AE" w14:textId="77777777" w:rsidR="0083545A" w:rsidRPr="0083545A" w:rsidRDefault="0083545A" w:rsidP="0083545A">
      <w:r w:rsidRPr="0083545A">
        <w:t>Mittente</w:t>
      </w:r>
      <w:r w:rsidRPr="0083545A">
        <w:br/>
        <w:t>Sede: 0005/ AMMORTIZZATORI SOCIALI</w:t>
      </w:r>
      <w:r w:rsidRPr="0083545A">
        <w:br/>
        <w:t>Comunicazione numero: 001639 del 16/04/2020 10.20.03</w:t>
      </w:r>
    </w:p>
    <w:p w14:paraId="7E0A556A" w14:textId="77777777" w:rsidR="0083545A" w:rsidRPr="0083545A" w:rsidRDefault="0083545A" w:rsidP="0083545A">
      <w:r w:rsidRPr="0083545A">
        <w:t>Classificazione:</w:t>
      </w:r>
      <w:r w:rsidRPr="0083545A">
        <w:br/>
        <w:t>Tipo messaggio: Standard</w:t>
      </w:r>
      <w:r w:rsidRPr="0083545A">
        <w:br/>
        <w:t>Visibilità Messaggio: Strutture INPS</w:t>
      </w:r>
      <w:r w:rsidRPr="0083545A">
        <w:br/>
        <w:t xml:space="preserve">Area/Dirigente: </w:t>
      </w:r>
      <w:proofErr w:type="gramStart"/>
      <w:r w:rsidRPr="0083545A">
        <w:t>Direzione[</w:t>
      </w:r>
      <w:proofErr w:type="gramEnd"/>
      <w:r w:rsidRPr="0083545A">
        <w:t>Sabatini Luca]</w:t>
      </w:r>
      <w:r w:rsidRPr="0083545A">
        <w:br/>
        <w:t>Invia in posta personale a</w:t>
      </w:r>
    </w:p>
    <w:p w14:paraId="6D7BB16D" w14:textId="77777777" w:rsidR="0083545A" w:rsidRPr="0083545A" w:rsidRDefault="0083545A" w:rsidP="0083545A">
      <w:r w:rsidRPr="0083545A">
        <w:br/>
        <w:t>Oggetto: Rilascio in produzione della implementazione della procedura</w:t>
      </w:r>
      <w:r w:rsidRPr="0083545A">
        <w:br/>
        <w:t xml:space="preserve">Fon.SI per la gestione delle istanze con causali “COVID-19 </w:t>
      </w:r>
      <w:proofErr w:type="spellStart"/>
      <w:r w:rsidRPr="0083545A">
        <w:t>d.l.</w:t>
      </w:r>
      <w:proofErr w:type="spellEnd"/>
      <w:r w:rsidRPr="0083545A">
        <w:t xml:space="preserve"> n.</w:t>
      </w:r>
      <w:r w:rsidRPr="0083545A">
        <w:br/>
        <w:t>9/2020” e COVID -19 nazionale”.</w:t>
      </w:r>
    </w:p>
    <w:p w14:paraId="3D528E6C" w14:textId="77777777" w:rsidR="0083545A" w:rsidRPr="0083545A" w:rsidRDefault="0083545A" w:rsidP="0083545A">
      <w:r w:rsidRPr="0083545A">
        <w:t>Corpo del messaggio:</w:t>
      </w:r>
    </w:p>
    <w:p w14:paraId="232E8766" w14:textId="77777777" w:rsidR="0083545A" w:rsidRPr="0083545A" w:rsidRDefault="0083545A" w:rsidP="0083545A">
      <w:r w:rsidRPr="0083545A">
        <w:t>DIREZIONE CENTRALE AMMORTIZZATORI SOCIALI</w:t>
      </w:r>
      <w:r w:rsidRPr="0083545A">
        <w:br/>
        <w:t>DIREZIONE CENTRALE TECNOLOGIA, INFORMATICA E INNOVAZIONE</w:t>
      </w:r>
    </w:p>
    <w:p w14:paraId="4B0D1671" w14:textId="77777777" w:rsidR="0083545A" w:rsidRPr="0083545A" w:rsidRDefault="0083545A" w:rsidP="0083545A">
      <w:r w:rsidRPr="0083545A">
        <w:t>Ai Direttori regionali</w:t>
      </w:r>
      <w:r w:rsidRPr="0083545A">
        <w:br/>
        <w:t>Ai Direttori di coordinamento metropolitano</w:t>
      </w:r>
      <w:r w:rsidRPr="0083545A">
        <w:br/>
        <w:t>Ai Direttori delle Strutture territoriali</w:t>
      </w:r>
    </w:p>
    <w:p w14:paraId="5022C457" w14:textId="77777777" w:rsidR="0083545A" w:rsidRPr="0083545A" w:rsidRDefault="0083545A" w:rsidP="0083545A">
      <w:pPr>
        <w:jc w:val="both"/>
      </w:pPr>
      <w:r w:rsidRPr="0083545A">
        <w:t>Si rende noto che dal 10 aprile è stata rilasciata in produzione l’implementazione della</w:t>
      </w:r>
      <w:r w:rsidRPr="0083545A">
        <w:br/>
        <w:t>procedura Fon.SI per la gestione delle domande con causali COVID -19 dl n. 9/2020 e</w:t>
      </w:r>
    </w:p>
    <w:p w14:paraId="60D32EE5" w14:textId="77777777" w:rsidR="0083545A" w:rsidRPr="0083545A" w:rsidRDefault="0083545A" w:rsidP="0083545A">
      <w:pPr>
        <w:jc w:val="both"/>
      </w:pPr>
      <w:r w:rsidRPr="0083545A">
        <w:t>COVID -19 nazionale su alcune sedi sperimentali e, all’esito positivo della sperimentazione, la procedura sarà</w:t>
      </w:r>
      <w:r w:rsidRPr="0083545A">
        <w:br/>
        <w:t>rilasciata su tutto il territorio nazionale dal 16 aprile.</w:t>
      </w:r>
    </w:p>
    <w:p w14:paraId="20BAF99C" w14:textId="77777777" w:rsidR="0083545A" w:rsidRPr="0083545A" w:rsidRDefault="0083545A" w:rsidP="0083545A">
      <w:pPr>
        <w:jc w:val="both"/>
      </w:pPr>
      <w:r w:rsidRPr="0083545A">
        <w:t>Com’è noto il decreto-legge n. 9/2020, entrato in vigore lo scorso 2 marzo, ha previsto</w:t>
      </w:r>
      <w:r w:rsidRPr="0083545A">
        <w:br/>
        <w:t>una serie di misure speciali a sostegno dei datori di lavoro e dei lavoratori che svolgono</w:t>
      </w:r>
      <w:r w:rsidRPr="0083545A">
        <w:br/>
        <w:t>l’attività lavorativa nei Comuni individuati nell'allegato 1 del decreto del Presidente del</w:t>
      </w:r>
      <w:r w:rsidRPr="0083545A">
        <w:br/>
        <w:t>Consiglio dei Ministri del 1° marzo 2020, pubblicato nella Gazzetta Ufficiale n. 52 nella</w:t>
      </w:r>
      <w:r w:rsidRPr="0083545A">
        <w:br/>
        <w:t>stessa data, e su cui l’Istituto ha fornito istruzioni con la circolare n. 38 del 12 marzo</w:t>
      </w:r>
      <w:r w:rsidRPr="0083545A">
        <w:br/>
        <w:t>2020.</w:t>
      </w:r>
      <w:r w:rsidRPr="0083545A">
        <w:br/>
        <w:t>In base al disposto dell’art.13 del decreto in commento i suddetti datori di lavoro</w:t>
      </w:r>
      <w:r w:rsidRPr="0083545A">
        <w:br/>
        <w:t>possono presentare la domanda di assegno ordinario con la causale Covid-19 DL.</w:t>
      </w:r>
      <w:r w:rsidRPr="0083545A">
        <w:br/>
        <w:t>9/2020.</w:t>
      </w:r>
      <w:r w:rsidRPr="0083545A">
        <w:br/>
        <w:t>L’articolo 19 del decreto-legge n. 18/2020 ha previsto, successivamente, per i datori di</w:t>
      </w:r>
      <w:r w:rsidRPr="0083545A">
        <w:br/>
        <w:t>lavoro operanti su tutto il territorio nazionale che hanno dovuto interrompere o ridurre</w:t>
      </w:r>
      <w:r w:rsidRPr="0083545A">
        <w:br/>
        <w:t>l’attività produttiva per eventi riconducibili all’emergenza epidemiologica da COVID-19,</w:t>
      </w:r>
    </w:p>
    <w:p w14:paraId="40069729" w14:textId="77777777" w:rsidR="0083545A" w:rsidRPr="0083545A" w:rsidRDefault="0083545A" w:rsidP="0083545A">
      <w:pPr>
        <w:jc w:val="both"/>
      </w:pPr>
      <w:r w:rsidRPr="0083545A">
        <w:t>la possibilità di richiedere la concessione dell’assegno ordinario con la causale Covid-19</w:t>
      </w:r>
      <w:r w:rsidRPr="0083545A">
        <w:br/>
        <w:t>nazionale.</w:t>
      </w:r>
      <w:r w:rsidRPr="0083545A">
        <w:br/>
        <w:t xml:space="preserve">L’art.41 del </w:t>
      </w:r>
      <w:proofErr w:type="gramStart"/>
      <w:r w:rsidRPr="0083545A">
        <w:t>decreto legge</w:t>
      </w:r>
      <w:proofErr w:type="gramEnd"/>
      <w:r w:rsidRPr="0083545A">
        <w:t xml:space="preserve"> n. 23 dell’8 aprile 2020 ha esteso le disposizioni di cui</w:t>
      </w:r>
      <w:r w:rsidRPr="0083545A">
        <w:br/>
      </w:r>
      <w:r w:rsidRPr="0083545A">
        <w:lastRenderedPageBreak/>
        <w:t>all’art.19 sopra citato anche ai lavoratori assunti dal 24 febbraio 2020 al 17 marzo</w:t>
      </w:r>
      <w:r w:rsidRPr="0083545A">
        <w:br/>
        <w:t>2020. Ne deriva che i datori di lavoro possono presentare una domanda integrativa con</w:t>
      </w:r>
      <w:r w:rsidRPr="0083545A">
        <w:br/>
        <w:t>la medesima causale e per il medesimo periodo originariamente richiesto, con</w:t>
      </w:r>
      <w:r w:rsidRPr="0083545A">
        <w:br/>
        <w:t>riferimento ai lavoratori che non rientravano nel novero dei possibili beneficiari della</w:t>
      </w:r>
      <w:r w:rsidRPr="0083545A">
        <w:br/>
        <w:t xml:space="preserve">prestazione, in virtù di quanto previsto dall’art. 19 del </w:t>
      </w:r>
      <w:proofErr w:type="gramStart"/>
      <w:r w:rsidRPr="0083545A">
        <w:t>decreto legge</w:t>
      </w:r>
      <w:proofErr w:type="gramEnd"/>
      <w:r w:rsidRPr="0083545A">
        <w:t xml:space="preserve"> n.18/2020 prima</w:t>
      </w:r>
      <w:r w:rsidRPr="0083545A">
        <w:br/>
        <w:t>della novella introdotta dall’art. 41 del decreto legge n. 23/2020. La domanda</w:t>
      </w:r>
      <w:r w:rsidRPr="0083545A">
        <w:br/>
        <w:t>integrativa, inoltre, deve riguardare lavoratori in forza presso la stessa unità produttiva</w:t>
      </w:r>
      <w:r w:rsidRPr="0083545A">
        <w:br/>
        <w:t>oggetto della originaria istanza. Con riferimento alle domande integrative di assegno</w:t>
      </w:r>
      <w:r w:rsidRPr="0083545A">
        <w:br/>
        <w:t>ordinario, è stato precisato che, per consentirne la corretta gestione, nel campo note</w:t>
      </w:r>
      <w:r w:rsidRPr="0083545A">
        <w:br/>
        <w:t>dovrà essere indicato il protocollo della domanda integrata. Una volta verificato che si</w:t>
      </w:r>
      <w:r w:rsidRPr="0083545A">
        <w:br/>
        <w:t>rientra nella fattispecie sopra rappresentata, occorrerà forzare il controllo sul periodo</w:t>
      </w:r>
      <w:r w:rsidRPr="0083545A">
        <w:br/>
        <w:t>della prestazione.</w:t>
      </w:r>
      <w:r w:rsidRPr="0083545A">
        <w:br/>
        <w:t>Con i messaggi numero 1118 e numero 1321 del 2020, che qui integralmente si</w:t>
      </w:r>
      <w:r w:rsidRPr="0083545A">
        <w:br/>
        <w:t>richiamano, sono state fornite le istruzioni per la presentazione delle domande.</w:t>
      </w:r>
      <w:r w:rsidRPr="0083545A">
        <w:br/>
        <w:t>Si è verificato che molte aziende di tutta Italia, pur non rientrando nella fattispecie</w:t>
      </w:r>
      <w:r w:rsidRPr="0083545A">
        <w:br/>
        <w:t>delineata dal DL.n.9/2020, hanno comunque inviato domanda di assegno orinario con la</w:t>
      </w:r>
      <w:r w:rsidRPr="0083545A">
        <w:br/>
        <w:t>causale “COVID-19 D.L. 9/2020”.</w:t>
      </w:r>
      <w:r w:rsidRPr="0083545A">
        <w:br/>
        <w:t>Considerata l’eccezionalità della situazione, per venire incontro alle predette aziende,</w:t>
      </w:r>
      <w:r w:rsidRPr="0083545A">
        <w:br/>
        <w:t>nell’ottica di collaborazione che questo difficile momento richiede, come anticipato nella</w:t>
      </w:r>
      <w:r w:rsidRPr="0083545A">
        <w:br/>
        <w:t>circolare 47/2020 le domande di assegno ordinario, presentate erroneamente con</w:t>
      </w:r>
      <w:r w:rsidRPr="0083545A">
        <w:br/>
        <w:t>causale “COVID-19 D.L. 9/2020” da aziende non rientranti nel campo di applicazione</w:t>
      </w:r>
      <w:r w:rsidRPr="0083545A">
        <w:br/>
        <w:t>del decreto-legge n. 9/2020, sono state convertite d’ufficio, con elaborazione centrale,</w:t>
      </w:r>
      <w:r w:rsidRPr="0083545A">
        <w:br/>
        <w:t>in domande con causale “COVID-19 nazionale”, purché il periodo richiesto decorra dal</w:t>
      </w:r>
      <w:r w:rsidRPr="0083545A">
        <w:br/>
        <w:t>23 febbraio 2020 o successivamente a tale data.</w:t>
      </w:r>
      <w:r w:rsidRPr="0083545A">
        <w:br/>
        <w:t>A seguito del trasferimento automatico si potrà verificare la situazione per cui l’azienda</w:t>
      </w:r>
      <w:r w:rsidRPr="0083545A">
        <w:br/>
        <w:t>ha richiesto tredici settimane invece delle nove previste e pertanto occorrerà procedere</w:t>
      </w:r>
      <w:r w:rsidRPr="0083545A">
        <w:br/>
        <w:t>in fase di istruttoria ad una rideterminazione del periodo, oppure alla richiesta di invio</w:t>
      </w:r>
      <w:r w:rsidRPr="0083545A">
        <w:br/>
        <w:t>di una nuova domanda ponendo quella errata in chiusura amministrativa (vedi</w:t>
      </w:r>
      <w:r w:rsidRPr="0083545A">
        <w:br/>
        <w:t>messaggio numero 3769/2017).</w:t>
      </w:r>
      <w:r w:rsidRPr="0083545A">
        <w:br/>
        <w:t>Qualora la struttura territoriale dovesse verificare che una domanda “convertita” in</w:t>
      </w:r>
      <w:r w:rsidRPr="0083545A">
        <w:br/>
        <w:t>realtà era stata presentata correttamente, in quanto sebbene l’unità produttiva non</w:t>
      </w:r>
      <w:r w:rsidRPr="0083545A">
        <w:br/>
        <w:t>appartenga ad uno degli undici Comuni, alcuni dei suoi lavoratori sono residenti o</w:t>
      </w:r>
      <w:r w:rsidRPr="0083545A">
        <w:br/>
        <w:t>domiciliati nei predetti Comuni, dovrà inviare una segnalazione in tal senso, contenente</w:t>
      </w:r>
      <w:r w:rsidRPr="0083545A">
        <w:br/>
        <w:t>anche la matricola e l’Id della domanda in questione, alla casella istituzionale</w:t>
      </w:r>
      <w:r w:rsidRPr="0083545A">
        <w:br/>
      </w:r>
      <w:hyperlink r:id="rId4" w:tgtFrame="_blank" w:history="1">
        <w:r w:rsidRPr="0083545A">
          <w:rPr>
            <w:rStyle w:val="Collegamentoipertestuale"/>
          </w:rPr>
          <w:t>IstruttoriaFondiSolid@inps.it</w:t>
        </w:r>
      </w:hyperlink>
      <w:r w:rsidRPr="0083545A">
        <w:t> in modo che possa essere ripristinata l’originaria versione</w:t>
      </w:r>
      <w:r w:rsidRPr="0083545A">
        <w:br/>
        <w:t>della domanda.</w:t>
      </w:r>
      <w:r w:rsidRPr="0083545A">
        <w:br/>
        <w:t>Si evidenza che in una istanza con causale COVID -19 dl n. 9/2020 non possono essere</w:t>
      </w:r>
      <w:r w:rsidRPr="0083545A">
        <w:br/>
        <w:t>presenti lavoratori che non abbiano i requisiti previsti dal d. l. n. 9/2020 (residenza,</w:t>
      </w:r>
      <w:r w:rsidRPr="0083545A">
        <w:br/>
        <w:t>domicilio, Unità produttiva o Unità operativa nei comuni della zona rossa) per questi</w:t>
      </w:r>
      <w:r w:rsidRPr="0083545A">
        <w:br/>
        <w:t>ultimi potrà essere presentata una domanda con causale COVID -19 nazionale.</w:t>
      </w:r>
      <w:r w:rsidRPr="0083545A">
        <w:br/>
        <w:t>Analogamente, qualora sia stata lasciata con causale “COVID-19 d. l. 9/2020” una</w:t>
      </w:r>
      <w:r w:rsidRPr="0083545A">
        <w:br/>
        <w:t>domanda che in realtà non riguarda i territori a cui è concesso l’utilizzo di tale causale,</w:t>
      </w:r>
      <w:r w:rsidRPr="0083545A">
        <w:br/>
        <w:t>l’operatore dovrà effettuare una segnalazione alla casella sopra indicata affinché questa</w:t>
      </w:r>
      <w:r w:rsidRPr="0083545A">
        <w:br/>
        <w:t>venga convertita in domanda con causale “COVID -19 nazionale”.</w:t>
      </w:r>
      <w:r w:rsidRPr="0083545A">
        <w:br/>
        <w:t>Sulla base dei richiamati disposti normativi le aziende che hanno avanzato richiesta di</w:t>
      </w:r>
      <w:r w:rsidRPr="0083545A">
        <w:br/>
        <w:t>assegno ordinario, ex art. 13 D.L. n.9/2020, utilizzando la causale “COVID-19</w:t>
      </w:r>
      <w:r w:rsidRPr="0083545A">
        <w:br/>
      </w:r>
      <w:r w:rsidRPr="0083545A">
        <w:lastRenderedPageBreak/>
        <w:t>D.L.9/2020”, possono legittimamente presentare domanda anche di assegno ordinario,</w:t>
      </w:r>
      <w:r w:rsidRPr="0083545A">
        <w:br/>
        <w:t>ex art. 19 del D.L. n. 18/2020, con causale “COVID -19 nazionale”. È possibile per le</w:t>
      </w:r>
      <w:r w:rsidRPr="0083545A">
        <w:br/>
        <w:t>nazionale.</w:t>
      </w:r>
      <w:r w:rsidRPr="0083545A">
        <w:br/>
        <w:t xml:space="preserve">L’art.41 del </w:t>
      </w:r>
      <w:proofErr w:type="gramStart"/>
      <w:r w:rsidRPr="0083545A">
        <w:t>decreto legge</w:t>
      </w:r>
      <w:proofErr w:type="gramEnd"/>
      <w:r w:rsidRPr="0083545A">
        <w:t xml:space="preserve"> n. 23 dell’8 aprile 2020 ha esteso le disposizioni di cui</w:t>
      </w:r>
      <w:r w:rsidRPr="0083545A">
        <w:br/>
        <w:t>all’art.19 sopra citato anche ai lavoratori assunti dal 24 febbraio 2020 al 17 marzo</w:t>
      </w:r>
      <w:r w:rsidRPr="0083545A">
        <w:br/>
        <w:t>2020. Ne deriva che i datori di lavoro possono presentare una domanda integrativa con</w:t>
      </w:r>
      <w:r w:rsidRPr="0083545A">
        <w:br/>
        <w:t>la medesima causale e per il medesimo periodo originariamente richiesto, con</w:t>
      </w:r>
      <w:r w:rsidRPr="0083545A">
        <w:br/>
        <w:t>riferimento ai lavoratori che non rientravano nel novero dei possibili beneficiari della</w:t>
      </w:r>
      <w:r w:rsidRPr="0083545A">
        <w:br/>
        <w:t xml:space="preserve">prestazione, in virtù di quanto previsto dall’art. 19 del </w:t>
      </w:r>
      <w:proofErr w:type="gramStart"/>
      <w:r w:rsidRPr="0083545A">
        <w:t>decreto legge</w:t>
      </w:r>
      <w:proofErr w:type="gramEnd"/>
      <w:r w:rsidRPr="0083545A">
        <w:t xml:space="preserve"> n.18/2020 prima</w:t>
      </w:r>
      <w:r w:rsidRPr="0083545A">
        <w:br/>
        <w:t>della novella introdotta dall’art. 41 del decreto legge n. 23/2020. La domanda</w:t>
      </w:r>
      <w:r w:rsidRPr="0083545A">
        <w:br/>
        <w:t>integrativa, inoltre, deve riguardare lavoratori in forza presso la stessa unità produttiva</w:t>
      </w:r>
      <w:r w:rsidRPr="0083545A">
        <w:br/>
        <w:t>oggetto della originaria istanza. Con riferimento alle domande integrative di assegno</w:t>
      </w:r>
      <w:r w:rsidRPr="0083545A">
        <w:br/>
        <w:t>ordinario, è stato precisato che, per consentirne la corretta gestione, nel campo note</w:t>
      </w:r>
      <w:r w:rsidRPr="0083545A">
        <w:br/>
        <w:t>dovrà essere indicato il protocollo della domanda integrata. Una volta verificato che si</w:t>
      </w:r>
      <w:r w:rsidRPr="0083545A">
        <w:br/>
        <w:t>rientra nella fattispecie sopra rappresentata, occorrerà forzare il controllo sul periodo</w:t>
      </w:r>
      <w:r w:rsidRPr="0083545A">
        <w:br/>
        <w:t>della prestazione.</w:t>
      </w:r>
      <w:r w:rsidRPr="0083545A">
        <w:br/>
        <w:t>Con i messaggi numero 1118 e numero 1321 del 2020, che qui integralmente si</w:t>
      </w:r>
      <w:r w:rsidRPr="0083545A">
        <w:br/>
        <w:t>richiamano, sono state fornite le istruzioni per la presentazione delle domande.</w:t>
      </w:r>
      <w:r w:rsidRPr="0083545A">
        <w:br/>
        <w:t>Si è verificato che molte aziende di tutta Italia, pur non rientrando nella fattispecie</w:t>
      </w:r>
      <w:r w:rsidRPr="0083545A">
        <w:br/>
        <w:t>delineata dal DL.n.9/2020, hanno comunque inviato domanda di assegno orinario con la</w:t>
      </w:r>
      <w:r w:rsidRPr="0083545A">
        <w:br/>
        <w:t>causale “COVID-19 D.L. 9/2020”.</w:t>
      </w:r>
      <w:r w:rsidRPr="0083545A">
        <w:br/>
        <w:t>Considerata l’eccezionalità della situazione, per venire incontro alle predette aziende,</w:t>
      </w:r>
      <w:r w:rsidRPr="0083545A">
        <w:br/>
        <w:t>nell’ottica di collaborazione che questo difficile momento richiede, come anticipato nella</w:t>
      </w:r>
      <w:r w:rsidRPr="0083545A">
        <w:br/>
        <w:t>circolare 47/2020 le domande di assegno ordinario, presentate erroneamente con</w:t>
      </w:r>
      <w:r w:rsidRPr="0083545A">
        <w:br/>
        <w:t>causale “COVID-19 D.L. 9/2020” da aziende non rientranti nel campo di applicazione</w:t>
      </w:r>
      <w:r w:rsidRPr="0083545A">
        <w:br/>
        <w:t>del decreto-legge n. 9/2020, sono state convertite d’ufficio, con elaborazione centrale,</w:t>
      </w:r>
      <w:r w:rsidRPr="0083545A">
        <w:br/>
        <w:t>in domande con causale “COVID-19 nazionale”, purché il periodo richiesto decorra dal</w:t>
      </w:r>
      <w:r w:rsidRPr="0083545A">
        <w:br/>
        <w:t>23 febbraio 2020 o successivamente a tale data.</w:t>
      </w:r>
      <w:r w:rsidRPr="0083545A">
        <w:br/>
        <w:t>A seguito del trasferimento automatico si potrà verificare la situazione per cui l’azienda</w:t>
      </w:r>
      <w:r w:rsidRPr="0083545A">
        <w:br/>
        <w:t>ha richiesto tredici settimane invece delle nove previste e pertanto occorrerà procedere</w:t>
      </w:r>
      <w:r w:rsidRPr="0083545A">
        <w:br/>
        <w:t>in fase di istruttoria ad una rideterminazione del periodo, oppure alla richiesta di invio</w:t>
      </w:r>
      <w:r w:rsidRPr="0083545A">
        <w:br/>
        <w:t>di una nuova domanda ponendo quella errata in chiusura amministrativa (vedi</w:t>
      </w:r>
      <w:r w:rsidRPr="0083545A">
        <w:br/>
        <w:t>messaggio numero 3769/2017).</w:t>
      </w:r>
      <w:r w:rsidRPr="0083545A">
        <w:br/>
        <w:t>Qualora la struttura territoriale dovesse verificare che una domanda “convertita” in</w:t>
      </w:r>
      <w:r w:rsidRPr="0083545A">
        <w:br/>
        <w:t>realtà era stata presentata correttamente, in quanto sebbene l’unità produttiva non</w:t>
      </w:r>
      <w:r w:rsidRPr="0083545A">
        <w:br/>
        <w:t>appartenga ad uno degli undici Comuni, alcuni dei suoi lavoratori sono residenti o</w:t>
      </w:r>
      <w:r w:rsidRPr="0083545A">
        <w:br/>
        <w:t>domiciliati nei predetti Comuni, dovrà inviare una segnalazione in tal senso, contenente</w:t>
      </w:r>
      <w:r w:rsidRPr="0083545A">
        <w:br/>
        <w:t>anche la matricola e l’Id della domanda in questione, alla casella istituzionale</w:t>
      </w:r>
      <w:r w:rsidRPr="0083545A">
        <w:br/>
      </w:r>
      <w:hyperlink r:id="rId5" w:tgtFrame="_blank" w:history="1">
        <w:r w:rsidRPr="0083545A">
          <w:rPr>
            <w:rStyle w:val="Collegamentoipertestuale"/>
          </w:rPr>
          <w:t>IstruttoriaFondiSolid@inps.it</w:t>
        </w:r>
      </w:hyperlink>
      <w:r w:rsidRPr="0083545A">
        <w:t> in modo che possa essere ripristinata l’originaria versione</w:t>
      </w:r>
      <w:r w:rsidRPr="0083545A">
        <w:br/>
        <w:t>della domanda.</w:t>
      </w:r>
      <w:r w:rsidRPr="0083545A">
        <w:br/>
        <w:t>Si evidenza che in una istanza con causale COVID -19 dl n. 9/2020 non possono essere</w:t>
      </w:r>
      <w:r w:rsidRPr="0083545A">
        <w:br/>
        <w:t>presenti lavoratori che non abbiano i requisiti previsti dal d. l. n. 9/2020 (residenza,</w:t>
      </w:r>
      <w:r w:rsidRPr="0083545A">
        <w:br/>
        <w:t>domicilio, Unità produttiva o Unità operativa nei comuni della zona rossa) per questi</w:t>
      </w:r>
      <w:r w:rsidRPr="0083545A">
        <w:br/>
        <w:t>ultimi potrà essere presentata una domanda con causale COVID -19 nazionale.</w:t>
      </w:r>
      <w:r w:rsidRPr="0083545A">
        <w:br/>
        <w:t>Analogamente, qualora sia stata lasciata con causale “COVID-19 d. l. 9/2020” una</w:t>
      </w:r>
      <w:r w:rsidRPr="0083545A">
        <w:br/>
        <w:t>domanda che in realtà non riguarda i territori a cui è concesso l’utilizzo di tale causale,</w:t>
      </w:r>
      <w:r w:rsidRPr="0083545A">
        <w:br/>
      </w:r>
      <w:r w:rsidRPr="0083545A">
        <w:lastRenderedPageBreak/>
        <w:t>l’operatore dovrà effettuare una segnalazione alla casella sopra indicata affinché questa</w:t>
      </w:r>
      <w:r w:rsidRPr="0083545A">
        <w:br/>
        <w:t>venga convertita in domanda con causale “COVID -19 nazionale”.</w:t>
      </w:r>
      <w:r w:rsidRPr="0083545A">
        <w:br/>
        <w:t>Sulla base dei richiamati disposti normativi le aziende che hanno avanzato richiesta di</w:t>
      </w:r>
      <w:r w:rsidRPr="0083545A">
        <w:br/>
        <w:t>assegno ordinario, ex art. 13 D.L. n.9/2020, utilizzando la causale “COVID-19</w:t>
      </w:r>
      <w:r w:rsidRPr="0083545A">
        <w:br/>
        <w:t>D.L.9/2020”, possono legittimamente presentare domanda anche di assegno ordinario,</w:t>
      </w:r>
      <w:r w:rsidRPr="0083545A">
        <w:br/>
        <w:t>ex art. 19 del D.L. n. 18/2020, con causale “COVID -19 nazionale”. È possibile per le</w:t>
      </w:r>
    </w:p>
    <w:p w14:paraId="57E1D04B" w14:textId="77777777" w:rsidR="0083545A" w:rsidRPr="0083545A" w:rsidRDefault="0083545A" w:rsidP="0083545A">
      <w:pPr>
        <w:jc w:val="both"/>
      </w:pPr>
      <w:r w:rsidRPr="0083545A">
        <w:br/>
        <w:t>predette aziende richiedere l’integrazione salariale per 13 settimane, con causale</w:t>
      </w:r>
      <w:r w:rsidRPr="0083545A">
        <w:br/>
        <w:t>“COVID-19 d.l.9/2020” e, per ulteriori 9 settimane, con causale “COVID-19 nazionale”.</w:t>
      </w:r>
      <w:r w:rsidRPr="0083545A">
        <w:br/>
        <w:t>Se i periodi delle due domande con distinte causali sono coincidenti, è necessario che i</w:t>
      </w:r>
      <w:r w:rsidRPr="0083545A">
        <w:br/>
        <w:t>lavoratori interessati dagli interventi siano differenti mentre se i periodi richiesti non si</w:t>
      </w:r>
      <w:r w:rsidRPr="0083545A">
        <w:br/>
        <w:t>sovrappongono, l’integrazione può essere richiesta anche per gli stessi lavoratori.</w:t>
      </w:r>
      <w:r w:rsidRPr="0083545A">
        <w:br/>
        <w:t>Le aziende che hanno presentato domanda di assegno ordinario non ancora autorizzata,</w:t>
      </w:r>
      <w:r w:rsidRPr="0083545A">
        <w:br/>
        <w:t>con qualsiasi causale, possono presentare domanda di assegno ordinario con causale</w:t>
      </w:r>
      <w:r w:rsidRPr="0083545A">
        <w:br/>
        <w:t>“COVID-19 nazionale”, in questo caso possono verificarsi due distinte fattispecie:</w:t>
      </w:r>
      <w:r w:rsidRPr="0083545A">
        <w:br/>
        <w:t>“COVID-19 d.l.9/2020” e, per ulteriori 9 settimane, con causale “COVID-19 nazionale”.</w:t>
      </w:r>
      <w:r w:rsidRPr="0083545A">
        <w:br/>
        <w:t>Se i periodi delle due domande con distinte causali sono coincidenti, è necessario che i</w:t>
      </w:r>
      <w:r w:rsidRPr="0083545A">
        <w:br/>
        <w:t>lavoratori interessati dagli interventi siano differenti mentre se i periodi richiesti non si</w:t>
      </w:r>
      <w:r w:rsidRPr="0083545A">
        <w:br/>
        <w:t>sovrappongono, l’integrazione può essere richiesta anche per gli stessi lavoratori.</w:t>
      </w:r>
      <w:r w:rsidRPr="0083545A">
        <w:br/>
        <w:t>Le aziende che hanno presentato domanda di assegno ordinario non ancora autorizzata,</w:t>
      </w:r>
      <w:r w:rsidRPr="0083545A">
        <w:br/>
        <w:t>con qualsiasi causale, possono presentare domanda di assegno ordinario con causale</w:t>
      </w:r>
      <w:r w:rsidRPr="0083545A">
        <w:br/>
        <w:t>“COVID-19 nazionale”, in questo caso possono verificarsi due distinte fattispecie:</w:t>
      </w:r>
    </w:p>
    <w:p w14:paraId="0D00A344" w14:textId="77777777" w:rsidR="0083545A" w:rsidRPr="0083545A" w:rsidRDefault="0083545A" w:rsidP="0083545A">
      <w:pPr>
        <w:jc w:val="both"/>
      </w:pPr>
      <w:r w:rsidRPr="0083545A">
        <w:t>1. l’azienda può annullare direttamente la domanda errata, entrando nella funzione</w:t>
      </w:r>
      <w:r w:rsidRPr="0083545A">
        <w:br/>
        <w:t>“cerca esiti” della procedura d’invio delle domande e se lo stato della domanda è ancora</w:t>
      </w:r>
      <w:r w:rsidRPr="0083545A">
        <w:br/>
        <w:t>nello stato di pervenuta;</w:t>
      </w:r>
      <w:r w:rsidRPr="0083545A">
        <w:br/>
        <w:t>2. l’azienda chiede alla sede di procedere all’annullamento dell’istanza in quanto la</w:t>
      </w:r>
      <w:r w:rsidRPr="0083545A">
        <w:br/>
        <w:t>domanda è già stata trasferita: in questo caso si procederà d’ufficio alla chiusura</w:t>
      </w:r>
      <w:r w:rsidRPr="0083545A">
        <w:br/>
        <w:t>amministrativa della domanda precedente ed alla autorizzazione della domanda per</w:t>
      </w:r>
      <w:r w:rsidRPr="0083545A">
        <w:br/>
        <w:t>la causale “COVID-19 nazionale” solo per i periodi a decorrere dal 23 febbraio</w:t>
      </w:r>
      <w:r w:rsidRPr="0083545A">
        <w:br/>
        <w:t>2020 o da data successiva al 23 febbraio 2020, per massimo 9 settimane e non</w:t>
      </w:r>
      <w:r w:rsidRPr="0083545A">
        <w:br/>
        <w:t>oltre il 31 agosto 2020.</w:t>
      </w:r>
      <w:r w:rsidRPr="0083545A">
        <w:br/>
        <w:t>Le aziende che hanno già in corso un’autorizzazione di assegno ordinario, per qualsiasi</w:t>
      </w:r>
      <w:r w:rsidRPr="0083545A">
        <w:br/>
        <w:t>causale, possono inoltre richiedere comunque l’assegno ordinario con causale “COVID19</w:t>
      </w:r>
      <w:r w:rsidRPr="0083545A">
        <w:br/>
        <w:t>nazionale”. In questo caso, l’Istituto provvederà d’ufficio ad annullare</w:t>
      </w:r>
      <w:r w:rsidRPr="0083545A">
        <w:br/>
        <w:t>l’autorizzazione alla data del 23 febbraio 2020 ed a concedere la nuova autorizzazione</w:t>
      </w:r>
      <w:r w:rsidRPr="0083545A">
        <w:br/>
        <w:t>con causale “COVID-19 nazionale” solo per periodi a decorrere dal 23 febbraio 2020 o</w:t>
      </w:r>
      <w:r w:rsidRPr="0083545A">
        <w:br/>
        <w:t>da data successiva al 23 febbraio 2020, per massimo 9 settimane e non oltre il 31</w:t>
      </w:r>
      <w:r w:rsidRPr="0083545A">
        <w:br/>
        <w:t>agosto 2020. Per annullare l’autorizzazione l’operatore dovrà procedere ad una rettifica</w:t>
      </w:r>
      <w:r w:rsidRPr="0083545A">
        <w:br/>
        <w:t>al ribasso e chiudere la precedente autorizzazione su Sistema Unico.</w:t>
      </w:r>
      <w:r w:rsidRPr="0083545A">
        <w:br/>
        <w:t>Le aziende che hanno già in corso un’autorizzazione di assegno di solidarietà possono</w:t>
      </w:r>
      <w:r w:rsidRPr="0083545A">
        <w:br/>
        <w:t>presentare domanda di assegno ordinario con la causale “COVID_19 nazionale” per la</w:t>
      </w:r>
      <w:r w:rsidRPr="0083545A">
        <w:br/>
        <w:t>durata massima di nove settimane e comunque sino ad agosto 2020. La concessione</w:t>
      </w:r>
      <w:r w:rsidRPr="0083545A">
        <w:br/>
        <w:t>del trattamento ordinario sospende e sostituisce l’assegno di solidarietà già in corso. La</w:t>
      </w:r>
      <w:r w:rsidRPr="0083545A">
        <w:br/>
        <w:t>concessione dell’assegno ordinario può riguardare anche i medesimi lavoratori</w:t>
      </w:r>
      <w:r w:rsidRPr="0083545A">
        <w:br/>
        <w:t>beneficiari dell’assegno di solidarietà, a totale copertura dell’orario di lavoro.</w:t>
      </w:r>
      <w:r w:rsidRPr="0083545A">
        <w:br/>
      </w:r>
      <w:r w:rsidRPr="0083545A">
        <w:lastRenderedPageBreak/>
        <w:t>In tal caso l’Istituto provvederà a chiudere l’autorizzazione dell’assegno di solidarietà</w:t>
      </w:r>
      <w:r w:rsidRPr="0083545A">
        <w:br/>
        <w:t>alla data del 23 febbraio 2020 ed a concedere la nuova autorizzazione della domanda di</w:t>
      </w:r>
      <w:r w:rsidRPr="0083545A">
        <w:br/>
        <w:t>assegno ordinario con causale “COVID-19 nazionale” solo per periodi a decorrere dal 23</w:t>
      </w:r>
      <w:r w:rsidRPr="0083545A">
        <w:br/>
        <w:t>febbraio 2020 o da data successiva al 23 febbraio 2020, per massimo 9 settimane e</w:t>
      </w:r>
      <w:r w:rsidRPr="0083545A">
        <w:br/>
        <w:t>non oltre il 31 agosto 2020. Anche in questo caso per annullare l’autorizzazione</w:t>
      </w:r>
      <w:r w:rsidRPr="0083545A">
        <w:br/>
        <w:t>l’operatore dovrà procedere ad una rettifica al ribasso e chiudere la precedente</w:t>
      </w:r>
      <w:r w:rsidRPr="0083545A">
        <w:br/>
        <w:t>autorizzazione su Sistema Unico.</w:t>
      </w:r>
      <w:r w:rsidRPr="0083545A">
        <w:br/>
        <w:t>Le modalità operative per gestire le situazioni sopra rappresentate saranno fornite con</w:t>
      </w:r>
      <w:r w:rsidRPr="0083545A">
        <w:br/>
        <w:t>un successivo messaggio.</w:t>
      </w:r>
      <w:r w:rsidRPr="0083545A">
        <w:br/>
        <w:t>Nel richiamare integralmente le circolari 38/2020 e 47/2020 per il quadro normativo,</w:t>
      </w:r>
      <w:r w:rsidRPr="0083545A">
        <w:br/>
        <w:t>con il presente messaggio si forniscono le istruzioni operative per l’istruttoria delle</w:t>
      </w:r>
      <w:r w:rsidRPr="0083545A">
        <w:br/>
        <w:t>istanze.</w:t>
      </w:r>
    </w:p>
    <w:p w14:paraId="6C842F42" w14:textId="77777777" w:rsidR="0083545A" w:rsidRPr="0083545A" w:rsidRDefault="0083545A" w:rsidP="0083545A">
      <w:pPr>
        <w:jc w:val="both"/>
      </w:pPr>
      <w:r w:rsidRPr="0083545A">
        <w:t>Istruzioni operative</w:t>
      </w:r>
    </w:p>
    <w:p w14:paraId="2615E2BA" w14:textId="77777777" w:rsidR="0083545A" w:rsidRPr="0083545A" w:rsidRDefault="0083545A" w:rsidP="0083545A">
      <w:pPr>
        <w:jc w:val="both"/>
      </w:pPr>
      <w:r w:rsidRPr="0083545A">
        <w:t>La lavorazione delle domande avverrà tramite la procedura Fon.SI, la quale è stata</w:t>
      </w:r>
      <w:r w:rsidRPr="0083545A">
        <w:br/>
        <w:t>aggiornata e soprattutto semplificata per definire una istruttoria che, in presenza di</w:t>
      </w:r>
      <w:r w:rsidRPr="0083545A">
        <w:br/>
        <w:t>tutti i requisiti, consentirà un’autorizzazione veloce delle istanze.</w:t>
      </w:r>
      <w:r w:rsidRPr="0083545A">
        <w:br/>
        <w:t>Trattandosi di un EONE (evento oggettivamente non evitabile) la procedura ripercorre i</w:t>
      </w:r>
      <w:r w:rsidRPr="0083545A">
        <w:br/>
        <w:t>controlli usuali e considera superato il controllo qualora vengano soddisfatti tutti i</w:t>
      </w:r>
    </w:p>
    <w:p w14:paraId="30A7B4D7" w14:textId="77777777" w:rsidR="0083545A" w:rsidRPr="0083545A" w:rsidRDefault="0083545A" w:rsidP="0083545A">
      <w:pPr>
        <w:jc w:val="both"/>
      </w:pPr>
      <w:r w:rsidRPr="0083545A">
        <w:br/>
        <w:t>requisiti previsti dalla normativa speciale introdotta dai decreti-legge 9/2020 e</w:t>
      </w:r>
      <w:r w:rsidRPr="0083545A">
        <w:br/>
        <w:t>18/2020. All’interno del quadro dei controlli viene riportata la motivazione “Eccezione</w:t>
      </w:r>
      <w:r w:rsidRPr="0083545A">
        <w:br/>
        <w:t>per causale COVID19” per le fattispecie di non superamento dei seguenti controlli con le</w:t>
      </w:r>
      <w:r w:rsidRPr="0083545A">
        <w:br/>
        <w:t>regole ordinarie:</w:t>
      </w:r>
    </w:p>
    <w:p w14:paraId="2CD16995" w14:textId="77777777" w:rsidR="0083545A" w:rsidRPr="0083545A" w:rsidRDefault="0083545A" w:rsidP="0083545A">
      <w:pPr>
        <w:jc w:val="both"/>
      </w:pPr>
      <w:r w:rsidRPr="0083545A">
        <w:br/>
        <w:t>requisito sul quinquennio mobile</w:t>
      </w:r>
    </w:p>
    <w:p w14:paraId="78CC4BEC" w14:textId="77777777" w:rsidR="0083545A" w:rsidRPr="0083545A" w:rsidRDefault="0083545A" w:rsidP="0083545A">
      <w:pPr>
        <w:jc w:val="both"/>
      </w:pPr>
      <w:r w:rsidRPr="0083545A">
        <w:t>requisito dell’1/3 delle ore autorizzabili</w:t>
      </w:r>
    </w:p>
    <w:p w14:paraId="508991EC" w14:textId="77777777" w:rsidR="0083545A" w:rsidRPr="0083545A" w:rsidRDefault="0083545A" w:rsidP="0083545A">
      <w:pPr>
        <w:jc w:val="both"/>
      </w:pPr>
      <w:r w:rsidRPr="0083545A">
        <w:t>proporzionalità tra importo richiesto e tetto aziendale</w:t>
      </w:r>
    </w:p>
    <w:p w14:paraId="48AFE7DF" w14:textId="77777777" w:rsidR="0083545A" w:rsidRPr="0083545A" w:rsidRDefault="0083545A" w:rsidP="0083545A">
      <w:pPr>
        <w:jc w:val="both"/>
      </w:pPr>
      <w:r w:rsidRPr="0083545A">
        <w:t>in quanto il mancato superamento di detti controlli, fermo restando l’esito positivo</w:t>
      </w:r>
      <w:r w:rsidRPr="0083545A">
        <w:br/>
        <w:t>dell’istruttoria, implica esclusivamente che la copertura degli oneri (compresi quelli</w:t>
      </w:r>
      <w:r w:rsidRPr="0083545A">
        <w:br/>
        <w:t>derivanti dalla connessa contribuzione correlata) è a carico del finanziamento pubblico</w:t>
      </w:r>
      <w:r w:rsidRPr="0083545A">
        <w:br/>
        <w:t xml:space="preserve">previsto all’art. 13, co. 3 e 4 </w:t>
      </w:r>
      <w:proofErr w:type="spellStart"/>
      <w:r w:rsidRPr="0083545A">
        <w:t>d.l.</w:t>
      </w:r>
      <w:proofErr w:type="spellEnd"/>
      <w:r w:rsidRPr="0083545A">
        <w:t xml:space="preserve"> 9/2020 e 19 co. 9 del dl 18/2020. Nel caso dei datori</w:t>
      </w:r>
      <w:r w:rsidRPr="0083545A">
        <w:br/>
        <w:t>di lavoro che occupano tra i + 5 e i 15 dipendenti, gli oneri saranno sempre a carico</w:t>
      </w:r>
      <w:r w:rsidRPr="0083545A">
        <w:br/>
        <w:t xml:space="preserve">dell’art. 13, co. 4 del </w:t>
      </w:r>
      <w:proofErr w:type="spellStart"/>
      <w:r w:rsidRPr="0083545A">
        <w:t>d.l.</w:t>
      </w:r>
      <w:proofErr w:type="spellEnd"/>
      <w:r w:rsidRPr="0083545A">
        <w:t xml:space="preserve"> 9/ 2020 e 19, co. 9 del dl 18/2020.</w:t>
      </w:r>
      <w:r w:rsidRPr="0083545A">
        <w:br/>
        <w:t>Si sottolinea che, ai fini dell’autorizzazione dell’istanza, rileva esclusivamente il</w:t>
      </w:r>
      <w:r w:rsidRPr="0083545A">
        <w:br/>
        <w:t>superamento del controllo con le regole specifiche previste dalla normativa speciale,</w:t>
      </w:r>
      <w:r w:rsidRPr="0083545A">
        <w:br/>
        <w:t>pertanto una domanda con la presenza di tutti controlli positivi può essere autorizzata</w:t>
      </w:r>
      <w:r w:rsidRPr="0083545A">
        <w:br/>
        <w:t>senza ulteriori verifiche.</w:t>
      </w:r>
      <w:r w:rsidRPr="0083545A">
        <w:br/>
        <w:t>Preliminarmente si evidenzia che, differentemente dalla procedura ordinaria, le istanze</w:t>
      </w:r>
      <w:r w:rsidRPr="0083545A">
        <w:br/>
        <w:t xml:space="preserve">che normalmente sarebbero </w:t>
      </w:r>
      <w:proofErr w:type="spellStart"/>
      <w:r w:rsidRPr="0083545A">
        <w:t>plurilocalizzate</w:t>
      </w:r>
      <w:proofErr w:type="spellEnd"/>
      <w:r w:rsidRPr="0083545A">
        <w:t xml:space="preserve"> non verranno accorpate, consentendo così</w:t>
      </w:r>
      <w:r w:rsidRPr="0083545A">
        <w:br/>
        <w:t>ad ogni sede di lavorare in autonomia le proprie, in quanto per queste istanze non</w:t>
      </w:r>
      <w:r w:rsidRPr="0083545A">
        <w:br/>
        <w:t>viene tenuto in considerazione il tetto aziendale.</w:t>
      </w:r>
      <w:r w:rsidRPr="0083545A">
        <w:br/>
      </w:r>
      <w:r w:rsidRPr="0083545A">
        <w:lastRenderedPageBreak/>
        <w:t>Per lavorare le domande è necessario accedere alla procedura Fon.SI seguendo il</w:t>
      </w:r>
      <w:r w:rsidRPr="0083545A">
        <w:br/>
        <w:t>percorso Processi &gt; Prestazioni a sostegno del reddito &gt; CIG e Fondi solidarietà &gt; Fon.</w:t>
      </w:r>
      <w:r w:rsidRPr="0083545A">
        <w:br/>
        <w:t>SI-Istruttoria Fondi solidarietà.</w:t>
      </w:r>
      <w:r w:rsidRPr="0083545A">
        <w:br/>
        <w:t>Una volta entrati nella procedura è necessario selezionare il fondo, FIS, cliccare il tasto</w:t>
      </w:r>
      <w:r w:rsidRPr="0083545A">
        <w:br/>
        <w:t>ENTRA e poi andare con il mouse sul tasto Istruttoria.</w:t>
      </w:r>
      <w:r w:rsidRPr="0083545A">
        <w:br/>
        <w:t>Scegliere: Lavorazione pratica e, dopo che si è aperta la nuova finestra, cliccare su</w:t>
      </w:r>
      <w:r w:rsidRPr="0083545A">
        <w:br/>
        <w:t>CERCA. Si aprirà la lista delle domande da lavorare.</w:t>
      </w:r>
      <w:r w:rsidRPr="0083545A">
        <w:br/>
        <w:t>Una volta selezionata la domanda da lavorare, la prima in ordine d’invio, è necessario</w:t>
      </w:r>
      <w:r w:rsidRPr="0083545A">
        <w:br/>
        <w:t>cliccare sul tasto Dettaglio istruttoria, che è quello più a destra sotto la colonna Azioni;</w:t>
      </w:r>
      <w:r w:rsidRPr="0083545A">
        <w:br/>
        <w:t>posizionandosi con il mouse appare la scritta Dettaglio Istruttoria.</w:t>
      </w:r>
      <w:r w:rsidRPr="0083545A">
        <w:br/>
        <w:t>A questo punto si apre la pagina dell’istruttoria e si cominciano a verificare i controlli</w:t>
      </w:r>
      <w:r w:rsidRPr="0083545A">
        <w:br/>
        <w:t>(Riepilogo Controlli).</w:t>
      </w:r>
      <w:r w:rsidRPr="0083545A">
        <w:br/>
        <w:t>Il primo controllo “Condizione emergenziale del sito produttivo”, riguarda solo la causale</w:t>
      </w:r>
      <w:r w:rsidRPr="0083545A">
        <w:br/>
        <w:t>COVID-19 dl 9/2020 in quanto verifica che l’unità produttiva o il plesso per il quale si</w:t>
      </w:r>
      <w:r w:rsidRPr="0083545A">
        <w:br/>
        <w:t>chiede la prestazione sia situato nelle aree colpite dall’emergenza COVID 19, come</w:t>
      </w:r>
      <w:r w:rsidRPr="0083545A">
        <w:br/>
        <w:t>individuate nell’allegato 1 del dpcm del 1 marzo 2020.</w:t>
      </w:r>
      <w:r w:rsidRPr="0083545A">
        <w:br/>
        <w:t>Il controllo successivo del requisito dimensionale tiene conto che tutte le aziende</w:t>
      </w:r>
      <w:r w:rsidRPr="0083545A">
        <w:br/>
        <w:t>devono avere un numero medio di dipendenti superiore a cinque. Se la procedura propone</w:t>
      </w:r>
      <w:r w:rsidRPr="0083545A">
        <w:br/>
        <w:t>l’esito positivo occorre confermare l’esito. Se, invece, l’esito è negativo, si consiglia in presenza di valori vicini</w:t>
      </w:r>
      <w:r w:rsidRPr="0083545A">
        <w:br/>
        <w:t>al limite, di verificare con il collega di Anagrafica e Flussi se effettivamente l’azienda ha un numero medio di</w:t>
      </w:r>
      <w:r w:rsidRPr="0083545A">
        <w:br/>
        <w:t>lavoratori, nei sei mesi precedenti all’inizio della sospensione dell’attività, inferiore o uguale a 5. Se si appura</w:t>
      </w:r>
      <w:r w:rsidRPr="0083545A">
        <w:br/>
        <w:t>che non è così, si forza l’esito mettendolo positivo e si prosegue.</w:t>
      </w:r>
    </w:p>
    <w:p w14:paraId="1F5F2763" w14:textId="77777777" w:rsidR="0083545A" w:rsidRPr="0083545A" w:rsidRDefault="0083545A" w:rsidP="0083545A">
      <w:pPr>
        <w:jc w:val="both"/>
      </w:pPr>
      <w:r w:rsidRPr="0083545A">
        <w:t>Il secondo controllo è “Azienda rientrante nel capo d’applicazione del fondo”. Anche in</w:t>
      </w:r>
      <w:r w:rsidRPr="0083545A">
        <w:br/>
        <w:t>questo caso la procedura propone l’esito che va confermato. In caso di esito negativo è</w:t>
      </w:r>
      <w:r w:rsidRPr="0083545A">
        <w:br/>
        <w:t>necessario comportarsi come nel controllo precedente e, se del caso, forzare il controllo</w:t>
      </w:r>
      <w:r w:rsidRPr="0083545A">
        <w:br/>
        <w:t>in positivo.</w:t>
      </w:r>
      <w:r w:rsidRPr="0083545A">
        <w:br/>
        <w:t>Il terzo controllo è “Prestazioni incompatibili del datore di lavoro”: poiché le due</w:t>
      </w:r>
      <w:r w:rsidRPr="0083545A">
        <w:br/>
        <w:t>prestazioni sono incompatibili, sarà necessario, per le aziende che si trovano vicino al</w:t>
      </w:r>
    </w:p>
    <w:p w14:paraId="2076BE7C" w14:textId="77777777" w:rsidR="0083545A" w:rsidRPr="0083545A" w:rsidRDefault="0083545A" w:rsidP="0083545A">
      <w:pPr>
        <w:jc w:val="both"/>
      </w:pPr>
      <w:r w:rsidRPr="0083545A">
        <w:br/>
        <w:t>limite dimensionale dei più cinque dipendenti, verificare se nello stesso periodo il datore</w:t>
      </w:r>
      <w:r w:rsidRPr="0083545A">
        <w:br/>
        <w:t>di lavoro stia usufruendo della cassa in deroga, pertanto deve essere consultata la</w:t>
      </w:r>
      <w:r w:rsidRPr="0083545A">
        <w:br/>
        <w:t>procedura Domande telematiche CIGS, CIG in deroga e Fondi di Solidarietà (stesso</w:t>
      </w:r>
      <w:r w:rsidRPr="0083545A">
        <w:br/>
        <w:t>percorso per raggiungere la procedura Fon.SI). Qualora non si riscontri alcuna richiesta</w:t>
      </w:r>
      <w:r w:rsidRPr="0083545A">
        <w:br/>
        <w:t>di deroga per lo stesso periodo, si mette esito positivo, si conferma e si prosegue.</w:t>
      </w:r>
      <w:r w:rsidRPr="0083545A">
        <w:br/>
        <w:t>Il controllo “integrabilità della causale e verifica consultazione sindacale” deve essere</w:t>
      </w:r>
      <w:r w:rsidRPr="0083545A">
        <w:br/>
        <w:t>messo positivo e confermato.</w:t>
      </w:r>
      <w:r w:rsidRPr="0083545A">
        <w:br/>
        <w:t>Il controllo “Rispetto dei termini di presentazione della domanda” può essere messo</w:t>
      </w:r>
      <w:r w:rsidRPr="0083545A">
        <w:br/>
        <w:t>positivo in quanto il datore di lavoro ha quattro mesi di tempo per presentare la</w:t>
      </w:r>
      <w:r w:rsidRPr="0083545A">
        <w:br/>
        <w:t>domanda dall’inizio della sospensione/riduzione, inoltre nei messaggi 1118/20202 e</w:t>
      </w:r>
      <w:r w:rsidRPr="0083545A">
        <w:br/>
        <w:t>1321/2020 è stata prevista le neutralizzazione del periodo intercorrente tra l’inizio della</w:t>
      </w:r>
      <w:r w:rsidRPr="0083545A">
        <w:br/>
        <w:t>sospensione e la pubblicazione del messaggio: ne deriva che il primo termine scade il</w:t>
      </w:r>
      <w:r w:rsidRPr="0083545A">
        <w:br/>
        <w:t>31 luglio, pertanto al momento è impossibile che qualcuno sia fuori termine. Nel caso la</w:t>
      </w:r>
      <w:r w:rsidRPr="0083545A">
        <w:br/>
        <w:t>procedura erroneamente proponesse esito negativo è necessario modificare in positivo,</w:t>
      </w:r>
      <w:r w:rsidRPr="0083545A">
        <w:br/>
      </w:r>
      <w:r w:rsidRPr="0083545A">
        <w:lastRenderedPageBreak/>
        <w:t>confermare e proseguire.</w:t>
      </w:r>
      <w:r w:rsidRPr="0083545A">
        <w:br/>
        <w:t>Il Periodo Prestazione può essere al massimo di nove settimane per la casuale</w:t>
      </w:r>
      <w:r w:rsidRPr="0083545A">
        <w:br/>
        <w:t xml:space="preserve">COVID_19 nazionale e tredici settimane per la causale </w:t>
      </w:r>
      <w:proofErr w:type="spellStart"/>
      <w:r w:rsidRPr="0083545A">
        <w:t>Covid</w:t>
      </w:r>
      <w:proofErr w:type="spellEnd"/>
      <w:r w:rsidRPr="0083545A">
        <w:t xml:space="preserve"> 19 DL 9/2020; qualora il</w:t>
      </w:r>
      <w:r w:rsidRPr="0083545A">
        <w:br/>
        <w:t>datore di lavoro avesse chiesto di più, l’operatore dovrà rideterminare il periodo fino a</w:t>
      </w:r>
      <w:r w:rsidRPr="0083545A">
        <w:br/>
        <w:t>raggiungere le nove/tredici settimane (campi Variazione periodo prestazione). In questo</w:t>
      </w:r>
      <w:r w:rsidRPr="0083545A">
        <w:br/>
        <w:t>caso deve essere contattato il datore di lavoro per comunicargli lo sforamento del</w:t>
      </w:r>
      <w:r w:rsidRPr="0083545A">
        <w:br/>
        <w:t>periodo che può essere chiesto con le due causali. Il datore di lavoro potrà o</w:t>
      </w:r>
      <w:r w:rsidRPr="0083545A">
        <w:br/>
        <w:t>ripresentare una nuova domanda, chiedendo l’annullamento di quella errata, oppure</w:t>
      </w:r>
      <w:r w:rsidRPr="0083545A">
        <w:br/>
        <w:t>dovrà fornire, tramite l'allegato 2 della circolare n. 176/2016, il numero di ore non</w:t>
      </w:r>
      <w:r w:rsidRPr="0083545A">
        <w:br/>
        <w:t>indennizzabili in riferimento a ciascuna qualifica e tali numeri devono essere inseriti</w:t>
      </w:r>
      <w:r w:rsidRPr="0083545A">
        <w:br/>
        <w:t>negli appositi spazi (Numero di ore non indennizzabili).</w:t>
      </w:r>
      <w:r w:rsidRPr="0083545A">
        <w:br/>
        <w:t>I due controlli successivi, che riguardano la Coerenza con il biennio mobile ed il</w:t>
      </w:r>
      <w:r w:rsidRPr="0083545A">
        <w:br/>
        <w:t>quinquennio mobile, devono essere messi positivi e confermati.</w:t>
      </w:r>
      <w:r w:rsidRPr="0083545A">
        <w:br/>
        <w:t>Il controllo Compatibilità lavoratori propone gli eventuali lavoratori incompatibili; se il</w:t>
      </w:r>
      <w:r w:rsidRPr="0083545A">
        <w:br/>
        <w:t>messaggio di errore avvisa che il lavoratore non era in forza alla data del 17 marzo</w:t>
      </w:r>
      <w:r w:rsidRPr="0083545A">
        <w:br/>
        <w:t>2020 deve essere effettuata una verifica in tal senso. Se la verifica conferma la</w:t>
      </w:r>
      <w:r w:rsidRPr="0083545A">
        <w:br/>
        <w:t>segnalazione il lavoratore può essere eliminato, cliccando sulla X rossa dell’ultima</w:t>
      </w:r>
      <w:r w:rsidRPr="0083545A">
        <w:br/>
        <w:t>colonna. Nel caso di trasferimenti d’azienda o contratti d’appalto il lavoratore che è</w:t>
      </w:r>
      <w:r w:rsidRPr="0083545A">
        <w:br/>
        <w:t>passato alle dipendenze del nuovo datore di lavoro dopo il 17 marzo 2020 è da ritenere</w:t>
      </w:r>
      <w:r w:rsidRPr="0083545A">
        <w:br/>
        <w:t>comunque in forza al datore richiedente la prestazione. Qualora si verifica che vi sono</w:t>
      </w:r>
      <w:r w:rsidRPr="0083545A">
        <w:br/>
        <w:t>dei lavoratori che non hanno diritto alla prestazione, sarà necessario comunicare</w:t>
      </w:r>
      <w:r w:rsidRPr="0083545A">
        <w:br/>
        <w:t>all’azienda l’esclusione. Per la causale COVID -19 dl 9/2020 viene effettuato il controllo</w:t>
      </w:r>
      <w:r w:rsidRPr="0083545A">
        <w:br/>
        <w:t>dei beneficiari, che sono residenti o domiciliati nei comuni di cui allegato 1 del dpcm del</w:t>
      </w:r>
      <w:r w:rsidRPr="0083545A">
        <w:br/>
        <w:t>1 marzo 2020, la procedura effettua in modalità automatica il controllo sulla residenza,</w:t>
      </w:r>
      <w:r w:rsidRPr="0083545A">
        <w:br/>
        <w:t>mentre il controllo sul domicilio o sullo svolgimento dell’attività nel plesso organizzativo</w:t>
      </w:r>
      <w:r w:rsidRPr="0083545A">
        <w:br/>
        <w:t>sito nei comuni interessati dovrà essere effettuato verificando la dichiarazione di</w:t>
      </w:r>
      <w:r w:rsidRPr="0083545A">
        <w:br/>
        <w:t>responsabilità allegata alla domanda.</w:t>
      </w:r>
      <w:r w:rsidRPr="0083545A">
        <w:br/>
        <w:t>Si ricorda in ogni caso che il compito di definitiva verifica delle eventuali incompatibilità</w:t>
      </w:r>
      <w:r w:rsidRPr="0083545A">
        <w:br/>
        <w:t>è svolto dalla procedura di pagamento.</w:t>
      </w:r>
      <w:r w:rsidRPr="0083545A">
        <w:br/>
        <w:t>Il controllo Ore autorizzabili nel biennio mobile è da mettere in esito positivo e poi</w:t>
      </w:r>
      <w:r w:rsidRPr="0083545A">
        <w:br/>
        <w:t>confermato.</w:t>
      </w:r>
      <w:r w:rsidRPr="0083545A">
        <w:br/>
        <w:t>Il controllo Proporzionalità e tetto aziendale propone l’importo della prestazione stimato</w:t>
      </w:r>
      <w:r w:rsidRPr="0083545A">
        <w:br/>
        <w:t>in base alle ore di sospensione/riduzione dichiarate dal datore di lavoro oppure</w:t>
      </w:r>
      <w:r w:rsidRPr="0083545A">
        <w:br/>
        <w:t>ricalcolate dall’operatore a seguito della riduzione del periodo.</w:t>
      </w:r>
      <w:r w:rsidRPr="0083545A">
        <w:br/>
        <w:t>Questo controllo avrà sempre esito positivo perché, comunque sia, con la causale</w:t>
      </w:r>
      <w:r w:rsidRPr="0083545A">
        <w:br/>
        <w:t>COVID-19 non si tiene conto del tetto aziendale.</w:t>
      </w:r>
      <w:r w:rsidRPr="0083545A">
        <w:br/>
        <w:t>Ultimo controllo: Modalità di pagamento. Va confermato, ma nel caso in cui il datore</w:t>
      </w:r>
      <w:r w:rsidRPr="0083545A">
        <w:br/>
        <w:t>di lavoro stia usufruendo della cassa in deroga, pertanto deve essere consultata la</w:t>
      </w:r>
      <w:r w:rsidRPr="0083545A">
        <w:br/>
        <w:t>procedura Domande telematiche CIGS, CIG in deroga e Fondi di Solidarietà (stesso</w:t>
      </w:r>
      <w:r w:rsidRPr="0083545A">
        <w:br/>
        <w:t>percorso per raggiungere la procedura Fon.SI). Qualora non si riscontri alcuna richiesta</w:t>
      </w:r>
      <w:r w:rsidRPr="0083545A">
        <w:br/>
        <w:t>di deroga per lo stesso periodo, si mette esito positivo, si conferma e si prosegue.</w:t>
      </w:r>
      <w:r w:rsidRPr="0083545A">
        <w:br/>
        <w:t>Il controllo “integrabilità della causale e verifica consultazione sindacale” deve essere</w:t>
      </w:r>
      <w:r w:rsidRPr="0083545A">
        <w:br/>
        <w:t>messo positivo e confermato.</w:t>
      </w:r>
      <w:r w:rsidRPr="0083545A">
        <w:br/>
        <w:t>Il controllo “Rispetto dei termini di presentazione della domanda” può essere messo</w:t>
      </w:r>
      <w:r w:rsidRPr="0083545A">
        <w:br/>
        <w:t>positivo in quanto il datore di lavoro ha quattro mesi di tempo per presentare la</w:t>
      </w:r>
      <w:r w:rsidRPr="0083545A">
        <w:br/>
        <w:t>domanda dall’inizio della sospensione/riduzione, inoltre nei messaggi 1118/20202 e</w:t>
      </w:r>
      <w:r w:rsidRPr="0083545A">
        <w:br/>
      </w:r>
      <w:r w:rsidRPr="0083545A">
        <w:lastRenderedPageBreak/>
        <w:t>1321/2020 è stata prevista le neutralizzazione del periodo intercorrente tra l’inizio della</w:t>
      </w:r>
      <w:r w:rsidRPr="0083545A">
        <w:br/>
        <w:t>sospensione e la pubblicazione del messaggio: ne deriva che il primo termine scade il</w:t>
      </w:r>
      <w:r w:rsidRPr="0083545A">
        <w:br/>
        <w:t>31 luglio, pertanto al momento è impossibile che qualcuno sia fuori termine. Nel caso la</w:t>
      </w:r>
      <w:r w:rsidRPr="0083545A">
        <w:br/>
        <w:t>procedura erroneamente proponesse esito negativo è necessario modificare in positivo,</w:t>
      </w:r>
      <w:r w:rsidRPr="0083545A">
        <w:br/>
        <w:t>confermare e proseguire.</w:t>
      </w:r>
      <w:r w:rsidRPr="0083545A">
        <w:br/>
        <w:t>Il Periodo Prestazione può essere al massimo di nove settimane per la casuale</w:t>
      </w:r>
      <w:r w:rsidRPr="0083545A">
        <w:br/>
        <w:t xml:space="preserve">COVID_19 nazionale e tredici settimane per la causale </w:t>
      </w:r>
      <w:proofErr w:type="spellStart"/>
      <w:r w:rsidRPr="0083545A">
        <w:t>Covid</w:t>
      </w:r>
      <w:proofErr w:type="spellEnd"/>
      <w:r w:rsidRPr="0083545A">
        <w:t xml:space="preserve"> 19 DL 9/2020; qualora il</w:t>
      </w:r>
      <w:r w:rsidRPr="0083545A">
        <w:br/>
        <w:t>datore di lavoro avesse chiesto di più, l’operatore dovrà rideterminare il periodo fino a</w:t>
      </w:r>
      <w:r w:rsidRPr="0083545A">
        <w:br/>
        <w:t>raggiungere le nove/tredici settimane (campi Variazione periodo prestazione). In questo</w:t>
      </w:r>
      <w:r w:rsidRPr="0083545A">
        <w:br/>
        <w:t>caso deve essere contattato il datore di lavoro per comunicargli lo sforamento del</w:t>
      </w:r>
      <w:r w:rsidRPr="0083545A">
        <w:br/>
        <w:t>periodo che può essere chiesto con le due causali. Il datore di lavoro potrà o</w:t>
      </w:r>
      <w:r w:rsidRPr="0083545A">
        <w:br/>
        <w:t>ripresentare una nuova domanda, chiedendo l’annullamento di quella errata, oppure</w:t>
      </w:r>
      <w:r w:rsidRPr="0083545A">
        <w:br/>
        <w:t>dovrà fornire, tramite l'allegato 2 della circolare n. 176/2016, il numero di ore non</w:t>
      </w:r>
      <w:r w:rsidRPr="0083545A">
        <w:br/>
        <w:t>indennizzabili in riferimento a ciascuna qualifica e tali numeri devono essere inseriti</w:t>
      </w:r>
      <w:r w:rsidRPr="0083545A">
        <w:br/>
        <w:t>negli appositi spazi (Numero di ore non indennizzabili).</w:t>
      </w:r>
      <w:r w:rsidRPr="0083545A">
        <w:br/>
        <w:t>I due controlli successivi, che riguardano la Coerenza con il biennio mobile ed il</w:t>
      </w:r>
      <w:r w:rsidRPr="0083545A">
        <w:br/>
        <w:t>quinquennio mobile, devono essere messi positivi e confermati.</w:t>
      </w:r>
      <w:r w:rsidRPr="0083545A">
        <w:br/>
        <w:t>Il controllo Compatibilità lavoratori propone gli eventuali lavoratori incompatibili; se il</w:t>
      </w:r>
      <w:r w:rsidRPr="0083545A">
        <w:br/>
        <w:t>messaggio di errore avvisa che il lavoratore non era in forza alla data del 17 marzo</w:t>
      </w:r>
      <w:r w:rsidRPr="0083545A">
        <w:br/>
        <w:t>2020 deve essere effettuata una verifica in tal senso. Se la verifica conferma la</w:t>
      </w:r>
      <w:r w:rsidRPr="0083545A">
        <w:br/>
        <w:t>segnalazione il lavoratore può essere eliminato, cliccando sulla X rossa dell’ultima</w:t>
      </w:r>
      <w:r w:rsidRPr="0083545A">
        <w:br/>
        <w:t>colonna. Nel caso di trasferimenti d’azienda o contratti d’appalto il lavoratore che è</w:t>
      </w:r>
      <w:r w:rsidRPr="0083545A">
        <w:br/>
        <w:t>passato alle dipendenze del nuovo datore di lavoro dopo il 17 marzo 2020 è da ritenere</w:t>
      </w:r>
      <w:r w:rsidRPr="0083545A">
        <w:br/>
        <w:t>comunque in forza al datore richiedente la prestazione. Qualora si verifica che vi sono</w:t>
      </w:r>
      <w:r w:rsidRPr="0083545A">
        <w:br/>
        <w:t>dei lavoratori che non hanno diritto alla prestazione, sarà necessario comunicare</w:t>
      </w:r>
      <w:r w:rsidRPr="0083545A">
        <w:br/>
        <w:t>all’azienda l’esclusione. Per la causale COVID -19 dl 9/2020 viene effettuato il controllo</w:t>
      </w:r>
      <w:r w:rsidRPr="0083545A">
        <w:br/>
        <w:t>dei beneficiari, che sono residenti o domiciliati nei comuni di cui allegato 1 del dpcm del</w:t>
      </w:r>
      <w:r w:rsidRPr="0083545A">
        <w:br/>
        <w:t>1 marzo 2020, la procedura effettua in modalità automatica il controllo sulla residenza,</w:t>
      </w:r>
      <w:r w:rsidRPr="0083545A">
        <w:br/>
        <w:t>mentre il controllo sul domicilio o sullo svolgimento dell’attività nel plesso organizzativo</w:t>
      </w:r>
      <w:r w:rsidRPr="0083545A">
        <w:br/>
        <w:t>sito nei comuni interessati dovrà essere effettuato verificando la dichiarazione di</w:t>
      </w:r>
      <w:r w:rsidRPr="0083545A">
        <w:br/>
        <w:t>responsabilità allegata alla domanda.</w:t>
      </w:r>
      <w:r w:rsidRPr="0083545A">
        <w:br/>
        <w:t>Si ricorda in ogni caso che il compito di definitiva verifica delle eventuali incompatibilità</w:t>
      </w:r>
      <w:r w:rsidRPr="0083545A">
        <w:br/>
        <w:t>è svolto dalla procedura di pagamento.</w:t>
      </w:r>
      <w:r w:rsidRPr="0083545A">
        <w:br/>
        <w:t>Il controllo Ore autorizzabili nel biennio mobile è da mettere in esito positivo e poi</w:t>
      </w:r>
      <w:r w:rsidRPr="0083545A">
        <w:br/>
        <w:t>confermato.</w:t>
      </w:r>
      <w:r w:rsidRPr="0083545A">
        <w:br/>
        <w:t>Il controllo Proporzionalità e tetto aziendale propone l’importo della prestazione stimato</w:t>
      </w:r>
      <w:r w:rsidRPr="0083545A">
        <w:br/>
        <w:t>in base alle ore di sospensione/riduzione dichiarate dal datore di lavoro oppure</w:t>
      </w:r>
      <w:r w:rsidRPr="0083545A">
        <w:br/>
        <w:t>ricalcolate dall’operatore a seguito della riduzione del periodo.</w:t>
      </w:r>
      <w:r w:rsidRPr="0083545A">
        <w:br/>
        <w:t>Questo controllo avrà sempre esito positivo perché, comunque sia, con la causale</w:t>
      </w:r>
      <w:r w:rsidRPr="0083545A">
        <w:br/>
        <w:t>COVID-19 non si tiene conto del tetto aziendale.</w:t>
      </w:r>
      <w:r w:rsidRPr="0083545A">
        <w:br/>
        <w:t>Ultimo controllo: Modalità di pagamento. Va confermato, ma nel caso in cui il datore</w:t>
      </w:r>
    </w:p>
    <w:p w14:paraId="06765366" w14:textId="77777777" w:rsidR="0083545A" w:rsidRPr="0083545A" w:rsidRDefault="0083545A" w:rsidP="0083545A">
      <w:pPr>
        <w:jc w:val="both"/>
      </w:pPr>
      <w:r w:rsidRPr="0083545A">
        <w:br/>
        <w:t>abbia chiesto con comunicazione successiva di cambiare la modalità di pagamento, ad</w:t>
      </w:r>
      <w:r w:rsidRPr="0083545A">
        <w:br/>
        <w:t>esempio da anticipo a pagamento diretto, è possibile variare la modalità di pagamento,</w:t>
      </w:r>
      <w:r w:rsidRPr="0083545A">
        <w:br/>
        <w:t>avendo cura di inserire il pdf della richiesta di modifica da parte del datore di lavoro.</w:t>
      </w:r>
      <w:r w:rsidRPr="0083545A">
        <w:br/>
      </w:r>
      <w:r w:rsidRPr="0083545A">
        <w:lastRenderedPageBreak/>
        <w:t>Occorre prestare particolare attenzione su questo aspetto in quanto una volta emesso il</w:t>
      </w:r>
      <w:r w:rsidRPr="0083545A">
        <w:br/>
        <w:t>provvedimento per modificare la modalità di pagamento è necessario chiedere un</w:t>
      </w:r>
      <w:r w:rsidRPr="0083545A">
        <w:br/>
        <w:t>intervento centrale.</w:t>
      </w:r>
      <w:r w:rsidRPr="0083545A">
        <w:br/>
        <w:t>Le pagine Allegati, Dati Azienda ed Estratto Contributivo e Tracking non devono essere</w:t>
      </w:r>
      <w:r w:rsidRPr="0083545A">
        <w:br/>
        <w:t>lavorate.</w:t>
      </w:r>
      <w:r w:rsidRPr="0083545A">
        <w:br/>
        <w:t>Si procede, invece, ad aprire la pagina Importi ed Ore Autorizzabili ove viene proposto</w:t>
      </w:r>
      <w:r w:rsidRPr="0083545A">
        <w:br/>
        <w:t>l’esito dell’istruttoria: Accoglimento integrale, Accoglimento parziale e Respinta. Si</w:t>
      </w:r>
      <w:r w:rsidRPr="0083545A">
        <w:br/>
        <w:t>rammenta che l’eventuale Accoglimento parziale può essere determinato o da una</w:t>
      </w:r>
      <w:r w:rsidRPr="0083545A">
        <w:br/>
        <w:t>diminuzione delle ore richieste inizialmente dal datore di lavoro dovuta a riduzione del</w:t>
      </w:r>
      <w:r w:rsidRPr="0083545A">
        <w:br/>
        <w:t>periodo, oppure dalla presenza di lavoratori non compatibili.</w:t>
      </w:r>
      <w:r w:rsidRPr="0083545A">
        <w:br/>
        <w:t>In questa pagina si potrà compilare il quadro motivazione, che formerà poi oggetto</w:t>
      </w:r>
      <w:r w:rsidRPr="0083545A">
        <w:br/>
        <w:t>della motivazione del successivo provvedimento. In caso di accoglimento integrale verrà</w:t>
      </w:r>
      <w:r w:rsidRPr="0083545A">
        <w:br/>
        <w:t>precompilato con una motivazione standard, che potrà essere comunque modificata,</w:t>
      </w:r>
      <w:r w:rsidRPr="0083545A">
        <w:br/>
        <w:t>mentre in caso di accoglimento parziale dovrà essere editato a cura dell’operatore.</w:t>
      </w:r>
      <w:r w:rsidRPr="0083545A">
        <w:br/>
        <w:t>Si riportano di seguito le esemplificazioni di accoglimento parziale</w:t>
      </w:r>
      <w:r w:rsidRPr="0083545A">
        <w:br/>
        <w:t>esempio da anticipo a pagamento diretto, è possibile variare la modalità di pagamento,</w:t>
      </w:r>
      <w:r w:rsidRPr="0083545A">
        <w:br/>
        <w:t>avendo cura di inserire il pdf della richiesta di modifica da parte del datore di lavoro.</w:t>
      </w:r>
      <w:r w:rsidRPr="0083545A">
        <w:br/>
        <w:t>Occorre prestare particolare attenzione su questo aspetto in quanto una volta emesso il</w:t>
      </w:r>
      <w:r w:rsidRPr="0083545A">
        <w:br/>
        <w:t>provvedimento per modificare la modalità di pagamento è necessario chiedere un</w:t>
      </w:r>
      <w:r w:rsidRPr="0083545A">
        <w:br/>
        <w:t>intervento centrale.</w:t>
      </w:r>
      <w:r w:rsidRPr="0083545A">
        <w:br/>
        <w:t>Le pagine Allegati, Dati Azienda ed Estratto Contributivo e Tracking non devono essere</w:t>
      </w:r>
      <w:r w:rsidRPr="0083545A">
        <w:br/>
        <w:t>lavorate.</w:t>
      </w:r>
      <w:r w:rsidRPr="0083545A">
        <w:br/>
        <w:t>Si procede, invece, ad aprire la pagina Importi ed Ore Autorizzabili ove viene proposto</w:t>
      </w:r>
      <w:r w:rsidRPr="0083545A">
        <w:br/>
        <w:t>l’esito dell’istruttoria: Accoglimento integrale, Accoglimento parziale e Respinta. Si</w:t>
      </w:r>
      <w:r w:rsidRPr="0083545A">
        <w:br/>
        <w:t>rammenta che l’eventuale Accoglimento parziale può essere determinato o da una</w:t>
      </w:r>
      <w:r w:rsidRPr="0083545A">
        <w:br/>
        <w:t>diminuzione delle ore richieste inizialmente dal datore di lavoro dovuta a riduzione del</w:t>
      </w:r>
      <w:r w:rsidRPr="0083545A">
        <w:br/>
        <w:t>periodo, oppure dalla presenza di lavoratori non compatibili.</w:t>
      </w:r>
      <w:r w:rsidRPr="0083545A">
        <w:br/>
        <w:t>In questa pagina si potrà compilare il quadro motivazione, che formerà poi oggetto</w:t>
      </w:r>
      <w:r w:rsidRPr="0083545A">
        <w:br/>
        <w:t>della motivazione del successivo provvedimento. In caso di accoglimento integrale verrà</w:t>
      </w:r>
      <w:r w:rsidRPr="0083545A">
        <w:br/>
        <w:t>precompilato con una motivazione standard, che potrà essere comunque modificata,</w:t>
      </w:r>
      <w:r w:rsidRPr="0083545A">
        <w:br/>
        <w:t>mentre in caso di accoglimento parziale dovrà essere editato a cura dell’operatore.</w:t>
      </w:r>
      <w:r w:rsidRPr="0083545A">
        <w:br/>
        <w:t>Si riportano di seguito le esemplificazioni di accoglimento parziale</w:t>
      </w:r>
    </w:p>
    <w:p w14:paraId="046A13F3" w14:textId="77777777" w:rsidR="0083545A" w:rsidRPr="0083545A" w:rsidRDefault="0083545A" w:rsidP="0083545A">
      <w:pPr>
        <w:jc w:val="both"/>
      </w:pPr>
      <w:r w:rsidRPr="0083545A">
        <w:br/>
        <w:t>Periodo: Il periodo di sospensione richiesto nell’istanza è superiore alla durata</w:t>
      </w:r>
    </w:p>
    <w:p w14:paraId="748C04FA" w14:textId="77777777" w:rsidR="0083545A" w:rsidRPr="0083545A" w:rsidRDefault="0083545A" w:rsidP="0083545A">
      <w:pPr>
        <w:jc w:val="both"/>
      </w:pPr>
      <w:r w:rsidRPr="0083545A">
        <w:t>massima (13/9 settimane) prevista, pertanto, in seguito a corrispondenza</w:t>
      </w:r>
    </w:p>
    <w:p w14:paraId="3AA7D166" w14:textId="77777777" w:rsidR="0083545A" w:rsidRPr="0083545A" w:rsidRDefault="0083545A" w:rsidP="0083545A">
      <w:pPr>
        <w:jc w:val="both"/>
      </w:pPr>
      <w:r w:rsidRPr="0083545A">
        <w:t>intercorsa con l’azienda, il periodo autorizzato è stato ridotto.</w:t>
      </w:r>
    </w:p>
    <w:p w14:paraId="53190328" w14:textId="77777777" w:rsidR="0083545A" w:rsidRPr="0083545A" w:rsidRDefault="0083545A" w:rsidP="0083545A">
      <w:pPr>
        <w:jc w:val="both"/>
      </w:pPr>
      <w:r w:rsidRPr="0083545A">
        <w:t>Lavoratori: Il lavoratore con codice fiscale XXXXX non è in forza all’azienda</w:t>
      </w:r>
    </w:p>
    <w:p w14:paraId="019AEBDA" w14:textId="77777777" w:rsidR="0083545A" w:rsidRPr="0083545A" w:rsidRDefault="0083545A" w:rsidP="0083545A">
      <w:pPr>
        <w:jc w:val="both"/>
      </w:pPr>
      <w:r w:rsidRPr="0083545A">
        <w:t>richiedente alla data del 17/03/2020.</w:t>
      </w:r>
    </w:p>
    <w:p w14:paraId="2F56C743" w14:textId="77777777" w:rsidR="0083545A" w:rsidRPr="0083545A" w:rsidRDefault="0083545A" w:rsidP="0083545A">
      <w:pPr>
        <w:jc w:val="both"/>
      </w:pPr>
      <w:r w:rsidRPr="0083545A">
        <w:t>La fase successiva è quella della creazione del Provvedimento.</w:t>
      </w:r>
      <w:r w:rsidRPr="0083545A">
        <w:br/>
        <w:t xml:space="preserve">La procedura </w:t>
      </w:r>
      <w:proofErr w:type="spellStart"/>
      <w:r w:rsidRPr="0083545A">
        <w:t>Fon.S.I</w:t>
      </w:r>
      <w:proofErr w:type="spellEnd"/>
      <w:r w:rsidRPr="0083545A">
        <w:t>., in base all’esito dell’istruttoria e del contenuto del riquadro</w:t>
      </w:r>
      <w:r w:rsidRPr="0083545A">
        <w:br/>
        <w:t>motivazione, propone all’operatore un provvedimento che, nell’ipotesi di accoglimento</w:t>
      </w:r>
      <w:r w:rsidRPr="0083545A">
        <w:br/>
        <w:t>sia totale che parziale, riporta i periodi, le ore, il numero dei lavoratori e gli importi</w:t>
      </w:r>
      <w:r w:rsidRPr="0083545A">
        <w:br/>
      </w:r>
      <w:r w:rsidRPr="0083545A">
        <w:lastRenderedPageBreak/>
        <w:t>autorizzati per l’unità produttiva interessata.</w:t>
      </w:r>
      <w:r w:rsidRPr="0083545A">
        <w:br/>
        <w:t>Cliccando sul pulsante anteprima è possibile visualizzare l’anteprima del provvedimento</w:t>
      </w:r>
      <w:r w:rsidRPr="0083545A">
        <w:br/>
        <w:t>con le informazioni, derivanti dall’istruttoria effettuata e quindi presenti nel sistema.</w:t>
      </w:r>
      <w:r w:rsidRPr="0083545A">
        <w:br/>
        <w:t>Tramite l’apposito pulsante contrassegnato da una freccetta è possibile trasmettere il</w:t>
      </w:r>
      <w:r w:rsidRPr="0083545A">
        <w:br/>
        <w:t>provvedimento al Direttore di sede per l’approvazione.</w:t>
      </w:r>
      <w:r w:rsidRPr="0083545A">
        <w:br/>
        <w:t>Il provvedimento concessorio, adottato dal direttore di sede e trasmesso a sistema</w:t>
      </w:r>
      <w:r w:rsidRPr="0083545A">
        <w:br/>
        <w:t>unico, produrrà in modalità automatica l’autorizzazione su Sistema Unico dal giorno</w:t>
      </w:r>
      <w:r w:rsidRPr="0083545A">
        <w:br/>
        <w:t>successivo al provvedimento stesso, entrambi i provvedimenti saranno disponibili anche</w:t>
      </w:r>
      <w:r w:rsidRPr="0083545A">
        <w:br/>
        <w:t xml:space="preserve">su </w:t>
      </w:r>
      <w:proofErr w:type="spellStart"/>
      <w:r w:rsidRPr="0083545A">
        <w:t>FonSi</w:t>
      </w:r>
      <w:proofErr w:type="spellEnd"/>
      <w:r w:rsidRPr="0083545A">
        <w:t>.</w:t>
      </w:r>
      <w:r w:rsidRPr="0083545A">
        <w:br/>
        <w:t>L’autorizzazione è propedeutica al pagamento diretto o alle operazioni di conguaglio</w:t>
      </w:r>
      <w:r w:rsidRPr="0083545A">
        <w:br/>
        <w:t>delle somme anticipate dal datore di lavoro.</w:t>
      </w:r>
      <w:r w:rsidRPr="0083545A">
        <w:br/>
        <w:t>Nelle more del completamento del colloquio con comunicazione epistolare per l’invio</w:t>
      </w:r>
      <w:r w:rsidRPr="0083545A">
        <w:br/>
        <w:t>automatico della PEC, di cui sarà data notizia, sarà cura dell’operatore provvedere alla</w:t>
      </w:r>
      <w:r w:rsidRPr="0083545A">
        <w:br/>
        <w:t>notifica del provvedimento concessorio, insieme con l’autorizzazione. L’autorizzazione</w:t>
      </w:r>
      <w:r w:rsidRPr="0083545A">
        <w:br/>
        <w:t>viene comunque esposta nel fascicolo del contribuente.</w:t>
      </w:r>
      <w:r w:rsidRPr="0083545A">
        <w:br/>
      </w:r>
      <w:r w:rsidRPr="0083545A">
        <w:br/>
        <w:t>Il Direttore centrale Il Direttore centrale</w:t>
      </w:r>
      <w:r w:rsidRPr="0083545A">
        <w:br/>
        <w:t>Luca Sabatini Vincenzo Caridi</w:t>
      </w:r>
    </w:p>
    <w:p w14:paraId="77F35B6D" w14:textId="77777777" w:rsidR="00647689" w:rsidRDefault="00647689" w:rsidP="0083545A">
      <w:pPr>
        <w:jc w:val="both"/>
      </w:pPr>
    </w:p>
    <w:sectPr w:rsidR="00647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08C1"/>
    <w:rsid w:val="000608C1"/>
    <w:rsid w:val="00647689"/>
    <w:rsid w:val="008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59269-01A0-469F-A35E-6565D631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54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ruttoriaFondiSolid@inps.it" TargetMode="External"/><Relationship Id="rId4" Type="http://schemas.openxmlformats.org/officeDocument/2006/relationships/hyperlink" Target="mailto:IstruttoriaFondiSolid@inp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4527</Words>
  <Characters>25807</Characters>
  <Application>Microsoft Office Word</Application>
  <DocSecurity>0</DocSecurity>
  <Lines>215</Lines>
  <Paragraphs>60</Paragraphs>
  <ScaleCrop>false</ScaleCrop>
  <Company/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2</cp:revision>
  <dcterms:created xsi:type="dcterms:W3CDTF">2020-04-17T17:08:00Z</dcterms:created>
  <dcterms:modified xsi:type="dcterms:W3CDTF">2020-04-17T17:09:00Z</dcterms:modified>
</cp:coreProperties>
</file>